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85" w14:textId="77777777" w:rsidR="00FA346C" w:rsidRPr="0022012B" w:rsidRDefault="00FA346C" w:rsidP="00FA346C">
      <w:pPr>
        <w:shd w:val="clear" w:color="auto" w:fill="FFFFFF" w:themeFill="background1"/>
        <w:jc w:val="right"/>
        <w:outlineLvl w:val="0"/>
        <w:rPr>
          <w:rFonts w:ascii="Arial" w:hAnsi="Arial" w:cs="Arial"/>
          <w:i/>
          <w:iCs/>
          <w:sz w:val="20"/>
          <w:szCs w:val="20"/>
        </w:rPr>
      </w:pPr>
      <w:r w:rsidRPr="0022012B">
        <w:rPr>
          <w:rFonts w:ascii="Arial" w:hAnsi="Arial" w:cs="Arial"/>
          <w:i/>
          <w:iCs/>
          <w:sz w:val="20"/>
          <w:szCs w:val="20"/>
        </w:rPr>
        <w:fldChar w:fldCharType="begin"/>
      </w:r>
      <w:r w:rsidRPr="0022012B">
        <w:rPr>
          <w:rFonts w:ascii="Arial" w:hAnsi="Arial" w:cs="Arial"/>
          <w:i/>
          <w:iCs/>
          <w:sz w:val="20"/>
          <w:szCs w:val="20"/>
        </w:rPr>
        <w:instrText xml:space="preserve"> HYPERLINK \l "ibev1" </w:instrText>
      </w:r>
      <w:r w:rsidRPr="0022012B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22012B">
        <w:rPr>
          <w:rFonts w:ascii="Arial" w:hAnsi="Arial" w:cs="Arial"/>
          <w:i/>
          <w:iCs/>
          <w:sz w:val="20"/>
          <w:szCs w:val="20"/>
        </w:rPr>
        <w:t>ágazati bértámogatás GINOP-5.3.10 / ágazati bértámogatás VEKOP-17</w:t>
      </w:r>
      <w:r w:rsidRPr="0022012B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73D9F6E5" w14:textId="77777777" w:rsidR="00FA346C" w:rsidRDefault="00FA346C" w:rsidP="007C6DD3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p w14:paraId="550D032A" w14:textId="510CD1D0" w:rsidR="007C6DD3" w:rsidRPr="00F10AE8" w:rsidRDefault="007C6DD3" w:rsidP="007C6DD3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8C0BEF">
        <w:rPr>
          <w:rFonts w:ascii="Arial" w:hAnsi="Arial" w:cs="Arial"/>
          <w:b/>
          <w:bCs/>
          <w:kern w:val="32"/>
          <w:sz w:val="20"/>
          <w:szCs w:val="20"/>
        </w:rPr>
        <w:t>T</w:t>
      </w:r>
      <w:r w:rsidRPr="00F10AE8">
        <w:rPr>
          <w:rFonts w:ascii="Arial" w:hAnsi="Arial" w:cs="Arial"/>
          <w:b/>
          <w:bCs/>
          <w:kern w:val="32"/>
          <w:sz w:val="20"/>
          <w:szCs w:val="20"/>
        </w:rPr>
        <w:t>ÁJÉKOZTATÓ</w:t>
      </w:r>
    </w:p>
    <w:p w14:paraId="6F3F3281" w14:textId="77777777" w:rsidR="007C6DD3" w:rsidRPr="00F10AE8" w:rsidRDefault="007C6DD3" w:rsidP="007C6DD3">
      <w:pPr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ind w:left="125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10AE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z ágazati bértámogatást </w:t>
      </w:r>
      <w:r w:rsidRPr="00F10AE8">
        <w:rPr>
          <w:rFonts w:ascii="Arial" w:hAnsi="Arial" w:cs="Arial"/>
          <w:b/>
          <w:sz w:val="20"/>
          <w:szCs w:val="20"/>
        </w:rPr>
        <w:t>nyújtó,</w:t>
      </w:r>
    </w:p>
    <w:p w14:paraId="66816D4E" w14:textId="77777777" w:rsidR="007C6DD3" w:rsidRPr="00F10AE8" w:rsidRDefault="007C6DD3" w:rsidP="007C6D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F10AE8">
        <w:rPr>
          <w:rFonts w:ascii="Arial" w:hAnsi="Arial" w:cs="Arial"/>
          <w:b/>
          <w:sz w:val="20"/>
          <w:szCs w:val="20"/>
        </w:rPr>
        <w:t xml:space="preserve"> strukturális változásokhoz való alkalmazkodás segítése című GINOP-5.3.10-VEKOP-17 munkaerőpiaci programról</w:t>
      </w:r>
    </w:p>
    <w:p w14:paraId="78DC975F" w14:textId="77777777" w:rsidR="00EA25B2" w:rsidRPr="00F10AE8" w:rsidRDefault="00EA25B2" w:rsidP="00EA25B2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14:paraId="41A8226E" w14:textId="77777777" w:rsidR="00EA25B2" w:rsidRPr="00F10AE8" w:rsidRDefault="00EA25B2" w:rsidP="00EA25B2">
      <w:pPr>
        <w:jc w:val="both"/>
        <w:rPr>
          <w:rFonts w:ascii="Arial" w:hAnsi="Arial" w:cs="Arial"/>
          <w:sz w:val="20"/>
          <w:szCs w:val="20"/>
        </w:rPr>
      </w:pPr>
      <w:r w:rsidRPr="00F10AE8">
        <w:rPr>
          <w:rFonts w:ascii="Arial" w:hAnsi="Arial" w:cs="Arial"/>
          <w:sz w:val="20"/>
          <w:szCs w:val="20"/>
        </w:rPr>
        <w:t>Az Európai Unióhoz történő csatlakozást követően hazánk jogosulttá vált igénybe venni azokat a támogatási formákat, amelyeket a közösség a tagok számára nyújt. Egyik ilyen támogatási forrás az Európai Szociális Alap (ESZA), amelynek többek között fontos célkitűzése, hogy csökkentse a tagországok munkanélküliségét. Az ESZA forrásból lehetőség nyílt az előre nem látható okból — járvány miatt elrendelt veszélyhelyzet, vagy annak következtében kialakuló gazdasági recesszió miatti megrendelés-visszaesés miatt — bekövetkezett átmeneti gazdasági nehézség áthidalását szolgáló segítségnyújtásra, a</w:t>
      </w:r>
      <w:r>
        <w:rPr>
          <w:rFonts w:ascii="Arial" w:hAnsi="Arial" w:cs="Arial"/>
          <w:sz w:val="20"/>
          <w:szCs w:val="20"/>
        </w:rPr>
        <w:t>z ágazati bértámogatásra</w:t>
      </w:r>
      <w:r w:rsidRPr="00F10AE8">
        <w:rPr>
          <w:rFonts w:ascii="Arial" w:hAnsi="Arial" w:cs="Arial"/>
          <w:sz w:val="20"/>
          <w:szCs w:val="20"/>
        </w:rPr>
        <w:t>, melynek lebonyolítói a kormányhivatalok.</w:t>
      </w:r>
    </w:p>
    <w:p w14:paraId="302B3C2C" w14:textId="77777777" w:rsidR="00A814D9" w:rsidRDefault="00A814D9" w:rsidP="00EA25B2">
      <w:pPr>
        <w:rPr>
          <w:rFonts w:ascii="Arial" w:hAnsi="Arial" w:cs="Arial"/>
          <w:b/>
          <w:sz w:val="20"/>
          <w:szCs w:val="20"/>
        </w:rPr>
      </w:pPr>
    </w:p>
    <w:p w14:paraId="6A3DA6CE" w14:textId="0374BAB4" w:rsidR="00EA25B2" w:rsidRPr="00F10AE8" w:rsidRDefault="00EA25B2" w:rsidP="00EA25B2">
      <w:pPr>
        <w:rPr>
          <w:rFonts w:ascii="Arial" w:hAnsi="Arial" w:cs="Arial"/>
          <w:b/>
          <w:sz w:val="20"/>
          <w:szCs w:val="20"/>
        </w:rPr>
      </w:pPr>
      <w:r w:rsidRPr="00F10AE8">
        <w:rPr>
          <w:rFonts w:ascii="Arial" w:hAnsi="Arial" w:cs="Arial"/>
          <w:b/>
          <w:sz w:val="20"/>
          <w:szCs w:val="20"/>
        </w:rPr>
        <w:t>Kiknek segít a</w:t>
      </w:r>
      <w:r>
        <w:rPr>
          <w:rFonts w:ascii="Arial" w:hAnsi="Arial" w:cs="Arial"/>
          <w:b/>
          <w:sz w:val="20"/>
          <w:szCs w:val="20"/>
        </w:rPr>
        <w:t>z ágazati bér</w:t>
      </w:r>
      <w:r w:rsidRPr="00F10AE8">
        <w:rPr>
          <w:rFonts w:ascii="Arial" w:hAnsi="Arial" w:cs="Arial"/>
          <w:b/>
          <w:sz w:val="20"/>
          <w:szCs w:val="20"/>
        </w:rPr>
        <w:t>támogatást finanszírozó munkaerőpiaci program?</w:t>
      </w:r>
    </w:p>
    <w:p w14:paraId="50EDEB1D" w14:textId="77777777" w:rsidR="00A814D9" w:rsidRDefault="00A814D9" w:rsidP="00EA25B2">
      <w:pPr>
        <w:jc w:val="both"/>
        <w:rPr>
          <w:rFonts w:ascii="Arial" w:hAnsi="Arial" w:cs="Arial"/>
          <w:sz w:val="20"/>
          <w:szCs w:val="20"/>
        </w:rPr>
      </w:pPr>
    </w:p>
    <w:p w14:paraId="5A352CAA" w14:textId="05B020FB" w:rsidR="00EA25B2" w:rsidRPr="00663140" w:rsidRDefault="00EA25B2" w:rsidP="00EA25B2">
      <w:pPr>
        <w:jc w:val="both"/>
        <w:rPr>
          <w:rFonts w:ascii="Arial" w:hAnsi="Arial" w:cs="Arial"/>
          <w:sz w:val="20"/>
          <w:szCs w:val="20"/>
        </w:rPr>
      </w:pPr>
      <w:r w:rsidRPr="0066314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támogatás célja a szálláshely szolgáltatás, </w:t>
      </w:r>
      <w:r w:rsidRPr="00663140">
        <w:rPr>
          <w:rFonts w:ascii="Arial" w:hAnsi="Arial" w:cs="Arial"/>
          <w:sz w:val="20"/>
          <w:szCs w:val="20"/>
        </w:rPr>
        <w:t>vendéglátás és a szabadidős tevékenység területén a — koronavírus okozta veszélyhelyzet és az annak kapcsán elrendelt egyes intézkedések következtében veszélyeztetett — munkahelyek megóvása</w:t>
      </w:r>
      <w:r>
        <w:rPr>
          <w:rFonts w:ascii="Arial" w:hAnsi="Arial" w:cs="Arial"/>
          <w:sz w:val="20"/>
          <w:szCs w:val="20"/>
        </w:rPr>
        <w:t>.</w:t>
      </w:r>
      <w:r w:rsidRPr="00663140">
        <w:rPr>
          <w:rFonts w:ascii="Arial" w:hAnsi="Arial" w:cs="Arial"/>
          <w:sz w:val="20"/>
          <w:szCs w:val="20"/>
        </w:rPr>
        <w:t xml:space="preserve"> </w:t>
      </w:r>
    </w:p>
    <w:p w14:paraId="44FF4AF4" w14:textId="77777777" w:rsidR="00EA25B2" w:rsidRDefault="00EA25B2" w:rsidP="00EA25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C90825">
        <w:rPr>
          <w:rFonts w:ascii="Arial" w:hAnsi="Arial" w:cs="Arial"/>
          <w:sz w:val="20"/>
          <w:szCs w:val="20"/>
        </w:rPr>
        <w:t xml:space="preserve">munkaadó részére </w:t>
      </w:r>
      <w:r>
        <w:rPr>
          <w:rFonts w:ascii="Arial" w:hAnsi="Arial" w:cs="Arial"/>
          <w:sz w:val="20"/>
          <w:szCs w:val="20"/>
        </w:rPr>
        <w:t xml:space="preserve">— kivéve szálláshely szolgáltatók esetében, akiknek eltérő a támogatása — </w:t>
      </w:r>
      <w:r w:rsidRPr="00C9082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nála </w:t>
      </w:r>
      <w:r w:rsidRPr="00C90825">
        <w:rPr>
          <w:rFonts w:ascii="Arial" w:hAnsi="Arial" w:cs="Arial"/>
          <w:sz w:val="20"/>
          <w:szCs w:val="20"/>
        </w:rPr>
        <w:t xml:space="preserve">dolgozó (tehát </w:t>
      </w:r>
      <w:r w:rsidRPr="00E00DEF">
        <w:rPr>
          <w:rFonts w:ascii="Arial" w:hAnsi="Arial" w:cs="Arial"/>
          <w:sz w:val="20"/>
          <w:szCs w:val="20"/>
        </w:rPr>
        <w:t xml:space="preserve">a munkaadónál </w:t>
      </w:r>
      <w:r w:rsidRPr="00C90825">
        <w:rPr>
          <w:rFonts w:ascii="Arial" w:hAnsi="Arial" w:cs="Arial"/>
          <w:sz w:val="20"/>
          <w:szCs w:val="20"/>
        </w:rPr>
        <w:t xml:space="preserve">már </w:t>
      </w:r>
      <w:r>
        <w:rPr>
          <w:rFonts w:ascii="Arial" w:hAnsi="Arial" w:cs="Arial"/>
          <w:sz w:val="20"/>
          <w:szCs w:val="20"/>
        </w:rPr>
        <w:t xml:space="preserve">a támogatásról szóló Hirdetmény megjelentetésének </w:t>
      </w:r>
      <w:r w:rsidRPr="00E00DEF">
        <w:rPr>
          <w:rFonts w:ascii="Arial" w:hAnsi="Arial" w:cs="Arial"/>
          <w:sz w:val="20"/>
          <w:szCs w:val="20"/>
        </w:rPr>
        <w:t>2020. november 11</w:t>
      </w:r>
      <w:r>
        <w:rPr>
          <w:rFonts w:ascii="Arial" w:hAnsi="Arial" w:cs="Arial"/>
          <w:sz w:val="20"/>
          <w:szCs w:val="20"/>
        </w:rPr>
        <w:t>-i</w:t>
      </w:r>
      <w:r w:rsidRPr="00E00DEF">
        <w:rPr>
          <w:rFonts w:ascii="Arial" w:hAnsi="Arial" w:cs="Arial"/>
          <w:sz w:val="20"/>
          <w:szCs w:val="20"/>
        </w:rPr>
        <w:t xml:space="preserve"> nap</w:t>
      </w:r>
      <w:r>
        <w:rPr>
          <w:rFonts w:ascii="Arial" w:hAnsi="Arial" w:cs="Arial"/>
          <w:sz w:val="20"/>
          <w:szCs w:val="20"/>
        </w:rPr>
        <w:t>ját</w:t>
      </w:r>
      <w:r w:rsidRPr="00E00DEF">
        <w:rPr>
          <w:rFonts w:ascii="Arial" w:hAnsi="Arial" w:cs="Arial"/>
          <w:sz w:val="20"/>
          <w:szCs w:val="20"/>
        </w:rPr>
        <w:t xml:space="preserve"> megelőzően </w:t>
      </w:r>
      <w:r w:rsidRPr="00C90825">
        <w:rPr>
          <w:rFonts w:ascii="Arial" w:hAnsi="Arial" w:cs="Arial"/>
          <w:sz w:val="20"/>
          <w:szCs w:val="20"/>
        </w:rPr>
        <w:t>munkaviszonyban álló) személy foglalkoztatásához</w:t>
      </w:r>
      <w:r w:rsidRPr="00E00DEF">
        <w:rPr>
          <w:rFonts w:ascii="Arial" w:hAnsi="Arial" w:cs="Arial"/>
          <w:sz w:val="20"/>
          <w:szCs w:val="20"/>
        </w:rPr>
        <w:t xml:space="preserve"> a</w:t>
      </w:r>
      <w:r w:rsidRPr="00C90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munkavállaló 2020. november 10. napján érvényes munkaszerződésében szereplő, munkaviszony alapján járó</w:t>
      </w:r>
      <w:r w:rsidRPr="00AA7E04">
        <w:rPr>
          <w:rFonts w:ascii="Arial" w:hAnsi="Arial" w:cs="Arial"/>
          <w:sz w:val="20"/>
          <w:szCs w:val="20"/>
        </w:rPr>
        <w:t xml:space="preserve"> </w:t>
      </w:r>
      <w:r w:rsidRPr="00C90825">
        <w:rPr>
          <w:rFonts w:ascii="Arial" w:hAnsi="Arial" w:cs="Arial"/>
          <w:sz w:val="20"/>
          <w:szCs w:val="20"/>
        </w:rPr>
        <w:t>bruttó munkabérének 50 %-os mértékéig</w:t>
      </w:r>
      <w:r>
        <w:rPr>
          <w:rFonts w:ascii="Arial" w:hAnsi="Arial" w:cs="Arial"/>
          <w:sz w:val="20"/>
          <w:szCs w:val="20"/>
        </w:rPr>
        <w:t xml:space="preserve"> — de legfeljebb 241 500 Ft-ig terjedő havi összegig —</w:t>
      </w:r>
      <w:r w:rsidRPr="00C90825">
        <w:rPr>
          <w:rFonts w:ascii="Arial" w:hAnsi="Arial" w:cs="Arial"/>
          <w:sz w:val="20"/>
          <w:szCs w:val="20"/>
        </w:rPr>
        <w:t>, 2020. november</w:t>
      </w:r>
      <w:r>
        <w:rPr>
          <w:rFonts w:ascii="Arial" w:hAnsi="Arial" w:cs="Arial"/>
          <w:sz w:val="20"/>
          <w:szCs w:val="20"/>
        </w:rPr>
        <w:t xml:space="preserve"> és december, valamint 2021. január hónapokra</w:t>
      </w:r>
      <w:r w:rsidRPr="00C90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 három hónapra) </w:t>
      </w:r>
      <w:r w:rsidRPr="00C90825">
        <w:rPr>
          <w:rFonts w:ascii="Arial" w:hAnsi="Arial" w:cs="Arial"/>
          <w:sz w:val="20"/>
          <w:szCs w:val="20"/>
        </w:rPr>
        <w:t>nyújtható támogatás.</w:t>
      </w:r>
      <w:r w:rsidRPr="008D2B9D">
        <w:rPr>
          <w:rFonts w:ascii="Arial" w:hAnsi="Arial" w:cs="Arial"/>
          <w:sz w:val="20"/>
          <w:szCs w:val="20"/>
        </w:rPr>
        <w:t xml:space="preserve"> A szálláshely szolgáltatók esetében az </w:t>
      </w:r>
      <w:proofErr w:type="spellStart"/>
      <w:r w:rsidRPr="008D2B9D">
        <w:rPr>
          <w:rFonts w:ascii="Arial" w:hAnsi="Arial" w:cs="Arial"/>
          <w:sz w:val="20"/>
          <w:szCs w:val="20"/>
        </w:rPr>
        <w:t>előzőektől</w:t>
      </w:r>
      <w:proofErr w:type="spellEnd"/>
      <w:r w:rsidRPr="008D2B9D">
        <w:rPr>
          <w:rFonts w:ascii="Arial" w:hAnsi="Arial" w:cs="Arial"/>
          <w:sz w:val="20"/>
          <w:szCs w:val="20"/>
        </w:rPr>
        <w:t xml:space="preserve"> való eltérések: 2020. december és 2021. január hónapokra nyújtható támogatás, a 2020. december 9. napján érvényes munkaszerződés szerinti bruttó bér alapulvételével.</w:t>
      </w:r>
    </w:p>
    <w:p w14:paraId="10EB3A46" w14:textId="77777777" w:rsidR="00EA25B2" w:rsidRPr="00F10AE8" w:rsidRDefault="00EA25B2" w:rsidP="00EA25B2">
      <w:pPr>
        <w:spacing w:line="120" w:lineRule="auto"/>
        <w:rPr>
          <w:rFonts w:ascii="Arial" w:hAnsi="Arial" w:cs="Arial"/>
          <w:b/>
          <w:sz w:val="20"/>
          <w:szCs w:val="20"/>
        </w:rPr>
      </w:pPr>
    </w:p>
    <w:p w14:paraId="2B275BC9" w14:textId="275A18EA" w:rsidR="00EA25B2" w:rsidRPr="00A06CB4" w:rsidRDefault="00EA25B2" w:rsidP="00EA25B2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06CB4">
        <w:rPr>
          <w:rFonts w:ascii="Arial" w:hAnsi="Arial" w:cs="Arial"/>
          <w:sz w:val="20"/>
          <w:szCs w:val="20"/>
        </w:rPr>
        <w:t>zok a munkaadók</w:t>
      </w:r>
      <w:r>
        <w:rPr>
          <w:rFonts w:ascii="Arial" w:hAnsi="Arial" w:cs="Arial"/>
          <w:sz w:val="20"/>
          <w:szCs w:val="20"/>
        </w:rPr>
        <w:t xml:space="preserve"> kaphatják e vissza nem térítendő támogatást — az</w:t>
      </w:r>
      <w:r w:rsidRPr="00A06CB4">
        <w:rPr>
          <w:rFonts w:ascii="Arial" w:hAnsi="Arial" w:cs="Arial"/>
          <w:sz w:val="20"/>
          <w:szCs w:val="20"/>
        </w:rPr>
        <w:t xml:space="preserve"> állami foglalkoztatási szervként eljáró</w:t>
      </w:r>
      <w:r>
        <w:rPr>
          <w:rFonts w:ascii="Arial" w:hAnsi="Arial" w:cs="Arial"/>
          <w:sz w:val="20"/>
          <w:szCs w:val="20"/>
        </w:rPr>
        <w:t>, a munkaadónak a munkavállalója foglalkoztatása helye szerinti illetékességű</w:t>
      </w:r>
      <w:r w:rsidRPr="00A06CB4">
        <w:rPr>
          <w:rFonts w:ascii="Arial" w:hAnsi="Arial" w:cs="Arial"/>
          <w:sz w:val="20"/>
          <w:szCs w:val="20"/>
        </w:rPr>
        <w:t xml:space="preserve"> megyei (fővárosi) kormányhivatalhoz </w:t>
      </w:r>
      <w:r>
        <w:rPr>
          <w:rFonts w:ascii="Arial" w:hAnsi="Arial" w:cs="Arial"/>
          <w:sz w:val="20"/>
          <w:szCs w:val="20"/>
        </w:rPr>
        <w:t xml:space="preserve">a </w:t>
      </w:r>
      <w:r w:rsidRPr="00F10AE8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1. február 8. napjáig</w:t>
      </w:r>
      <w:r w:rsidRPr="00F10AE8">
        <w:rPr>
          <w:rFonts w:ascii="Arial" w:hAnsi="Arial" w:cs="Arial"/>
          <w:sz w:val="20"/>
          <w:szCs w:val="20"/>
        </w:rPr>
        <w:t xml:space="preserve"> </w:t>
      </w:r>
      <w:r w:rsidRPr="00A06CB4">
        <w:rPr>
          <w:rFonts w:ascii="Arial" w:hAnsi="Arial" w:cs="Arial"/>
          <w:sz w:val="20"/>
          <w:szCs w:val="20"/>
        </w:rPr>
        <w:t>benyújtott kérel</w:t>
      </w:r>
      <w:r>
        <w:rPr>
          <w:rFonts w:ascii="Arial" w:hAnsi="Arial" w:cs="Arial"/>
          <w:sz w:val="20"/>
          <w:szCs w:val="20"/>
        </w:rPr>
        <w:t>mük alapján —, mely munkaadók</w:t>
      </w:r>
      <w:r w:rsidRPr="00A06CB4">
        <w:rPr>
          <w:rFonts w:ascii="Arial" w:hAnsi="Arial" w:cs="Arial"/>
          <w:sz w:val="20"/>
          <w:szCs w:val="20"/>
        </w:rPr>
        <w:t xml:space="preserve"> tényleges főtevékenysége</w:t>
      </w:r>
      <w:r>
        <w:rPr>
          <w:rFonts w:ascii="Arial" w:hAnsi="Arial" w:cs="Arial"/>
          <w:sz w:val="20"/>
          <w:szCs w:val="20"/>
        </w:rPr>
        <w:t>:</w:t>
      </w:r>
    </w:p>
    <w:p w14:paraId="1FF8E505" w14:textId="77777777" w:rsidR="00EA25B2" w:rsidRPr="00A06CB4" w:rsidRDefault="00EA25B2" w:rsidP="00EA25B2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76B0BB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Éttermi, mozgó vendéglátás (TEÁOR 5610) tevékenység,</w:t>
      </w:r>
    </w:p>
    <w:p w14:paraId="2666CD74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Rendezvényi étkeztetés (TEÁOR 5621) tevékenység,</w:t>
      </w:r>
      <w:r w:rsidRPr="008C0BEF">
        <w:rPr>
          <w:rFonts w:ascii="Arial" w:eastAsia="Times New Roman" w:hAnsi="Arial" w:cs="Arial"/>
          <w:sz w:val="20"/>
          <w:szCs w:val="20"/>
        </w:rPr>
        <w:tab/>
      </w:r>
    </w:p>
    <w:p w14:paraId="50E4949C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Italszolgáltatás (TEÁOR 5630) tevékenység,</w:t>
      </w:r>
    </w:p>
    <w:p w14:paraId="6C260AB9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Filmvetítés (TEÁOR 5914) tevékenység,</w:t>
      </w:r>
    </w:p>
    <w:p w14:paraId="0A76442F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Konferencia, kereskedelmi bemutató szervezése (TEÁOR 8230) tevékenység</w:t>
      </w:r>
    </w:p>
    <w:p w14:paraId="762284FB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Sport és szabadidős képzés (TEÁOR 8551) tevékenység,</w:t>
      </w:r>
    </w:p>
    <w:p w14:paraId="25547D15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Előadó-művészet (TEÁOR 9001) tevékenység,</w:t>
      </w:r>
    </w:p>
    <w:p w14:paraId="354F57AF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Előadó-művészetet kiegészítő (TEÁOR 9002) tevékenység,</w:t>
      </w:r>
    </w:p>
    <w:p w14:paraId="3FE3B23C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Művészeti létesítmények működtetése (TEÁOR 9004) tevékenység,</w:t>
      </w:r>
    </w:p>
    <w:p w14:paraId="1D398396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Múzeumi tevékenység (TEÁOR 9102) tevékenység,</w:t>
      </w:r>
    </w:p>
    <w:p w14:paraId="4279D886" w14:textId="76E4188D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Növény-, állatkert, természetvédelmi terület működtetése (TEÁOR 9104) tevékenység,</w:t>
      </w:r>
    </w:p>
    <w:p w14:paraId="57746E03" w14:textId="3D245823" w:rsidR="00EA25B2" w:rsidRPr="008C0BEF" w:rsidRDefault="00E445DE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F10AE8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0C5D4D8" wp14:editId="1941C0FA">
            <wp:simplePos x="0" y="0"/>
            <wp:positionH relativeFrom="page">
              <wp:posOffset>3976370</wp:posOffset>
            </wp:positionH>
            <wp:positionV relativeFrom="page">
              <wp:posOffset>8114030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B2" w:rsidRPr="008C0BEF">
        <w:rPr>
          <w:rFonts w:ascii="Arial" w:eastAsia="Times New Roman" w:hAnsi="Arial" w:cs="Arial"/>
          <w:sz w:val="20"/>
          <w:szCs w:val="20"/>
        </w:rPr>
        <w:t>Sportlétesítmény működtetése (TEÁOR 9311) tevékenység,</w:t>
      </w:r>
    </w:p>
    <w:p w14:paraId="28AD410F" w14:textId="61B291EA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Sportegyesületi tevékenység (TEÁOR 9312),</w:t>
      </w:r>
    </w:p>
    <w:p w14:paraId="19A5995E" w14:textId="7C539049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Testedzési szolgáltatás (TEÁOR 9313) tevékenység,</w:t>
      </w:r>
    </w:p>
    <w:p w14:paraId="00F9787B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Egyéb sporttevékenység (TEÁOR 9319) tevékenység,</w:t>
      </w:r>
    </w:p>
    <w:p w14:paraId="7D8FA52D" w14:textId="794BA540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>Vidámparki, szórakoztatóparki (TEÁOR 9321) tevékenység,</w:t>
      </w:r>
    </w:p>
    <w:p w14:paraId="0AC0ACC8" w14:textId="5F0ED319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0BEF">
        <w:rPr>
          <w:rFonts w:ascii="Arial" w:eastAsia="Times New Roman" w:hAnsi="Arial" w:cs="Arial"/>
          <w:sz w:val="20"/>
          <w:szCs w:val="20"/>
        </w:rPr>
        <w:t xml:space="preserve">Fizikai közérzetet javító szolgáltatás (TEÁOR 9604) tevékenység, </w:t>
      </w:r>
    </w:p>
    <w:p w14:paraId="1CB13639" w14:textId="0F5D2286" w:rsidR="00EA25B2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C0BEF">
        <w:rPr>
          <w:rFonts w:ascii="Arial" w:eastAsia="Times New Roman" w:hAnsi="Arial" w:cs="Arial"/>
          <w:sz w:val="20"/>
          <w:szCs w:val="20"/>
        </w:rPr>
        <w:lastRenderedPageBreak/>
        <w:t>M.n.s</w:t>
      </w:r>
      <w:proofErr w:type="spellEnd"/>
      <w:r w:rsidRPr="008C0BEF">
        <w:rPr>
          <w:rFonts w:ascii="Arial" w:eastAsia="Times New Roman" w:hAnsi="Arial" w:cs="Arial"/>
          <w:sz w:val="20"/>
          <w:szCs w:val="20"/>
        </w:rPr>
        <w:t>. egyéb szórakoztatás, szabadidős tevékenység (TEÁOR 9329)</w:t>
      </w:r>
    </w:p>
    <w:p w14:paraId="5579D9B6" w14:textId="4F4C4C9F" w:rsidR="00EA25B2" w:rsidRPr="008C439E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>Szállodai szolgáltatás (TEÁOR 5510) tevékenység,</w:t>
      </w:r>
      <w:r w:rsidR="00E445DE" w:rsidRPr="00E445DE">
        <w:rPr>
          <w:rFonts w:ascii="Arial" w:hAnsi="Arial" w:cs="Arial"/>
          <w:sz w:val="20"/>
          <w:szCs w:val="20"/>
        </w:rPr>
        <w:t xml:space="preserve"> </w:t>
      </w:r>
    </w:p>
    <w:p w14:paraId="3EA1ED04" w14:textId="77777777" w:rsidR="00EA25B2" w:rsidRPr="008C439E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>Üdülési, egyéb átmeneti szálláshely-szolgáltatás (TEÁOR 5520) tevékenység,</w:t>
      </w:r>
    </w:p>
    <w:p w14:paraId="650E7A62" w14:textId="77777777" w:rsidR="00EA25B2" w:rsidRPr="008C439E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>Kempingszolgáltatás (TEÁOR 5530) tevékenység,</w:t>
      </w:r>
    </w:p>
    <w:p w14:paraId="7779E9D3" w14:textId="77777777" w:rsidR="00EA25B2" w:rsidRPr="008C439E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 xml:space="preserve">Egyéb szálláshely szolgáltatás (TEÁOR 5590) tevékenység, </w:t>
      </w:r>
    </w:p>
    <w:p w14:paraId="1B0C36E5" w14:textId="77777777" w:rsidR="00EA25B2" w:rsidRPr="008C439E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 xml:space="preserve">Utazásközvetítés </w:t>
      </w:r>
      <w:hyperlink r:id="rId8">
        <w:r w:rsidRPr="008D2B9D">
          <w:rPr>
            <w:rFonts w:ascii="Arial" w:eastAsia="Times New Roman" w:hAnsi="Arial" w:cs="Arial"/>
            <w:sz w:val="20"/>
            <w:szCs w:val="20"/>
          </w:rPr>
          <w:t>(TEÁOR 7911)</w:t>
        </w:r>
      </w:hyperlink>
      <w:r w:rsidRPr="008C439E">
        <w:rPr>
          <w:rFonts w:ascii="Arial" w:eastAsia="Times New Roman" w:hAnsi="Arial" w:cs="Arial"/>
          <w:sz w:val="20"/>
          <w:szCs w:val="20"/>
        </w:rPr>
        <w:t xml:space="preserve"> tevékenység, vagy</w:t>
      </w:r>
    </w:p>
    <w:p w14:paraId="3EA2B0C1" w14:textId="77777777" w:rsidR="00EA25B2" w:rsidRPr="008C0BEF" w:rsidRDefault="00EA25B2" w:rsidP="00EA25B2">
      <w:pPr>
        <w:pStyle w:val="Listaszerbekezds"/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8C439E">
        <w:rPr>
          <w:rFonts w:ascii="Arial" w:eastAsia="Times New Roman" w:hAnsi="Arial" w:cs="Arial"/>
          <w:sz w:val="20"/>
          <w:szCs w:val="20"/>
        </w:rPr>
        <w:t>Utazásszervezés (TEÁOR 7912) tevékenység</w:t>
      </w:r>
      <w:r w:rsidRPr="008C0BE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263B37C" w14:textId="77777777" w:rsidR="00EA25B2" w:rsidRPr="00A06CB4" w:rsidRDefault="00EA25B2" w:rsidP="00EA25B2">
      <w:pPr>
        <w:pStyle w:val="Listaszerbekezds"/>
        <w:ind w:left="360"/>
        <w:rPr>
          <w:rFonts w:ascii="Arial" w:hAnsi="Arial" w:cs="Arial"/>
        </w:rPr>
      </w:pPr>
    </w:p>
    <w:p w14:paraId="45E94795" w14:textId="77777777" w:rsidR="00EA25B2" w:rsidRPr="00A06CB4" w:rsidRDefault="00EA25B2" w:rsidP="00EA25B2">
      <w:pPr>
        <w:jc w:val="both"/>
        <w:rPr>
          <w:rFonts w:ascii="Arial" w:hAnsi="Arial" w:cs="Arial"/>
          <w:sz w:val="20"/>
          <w:szCs w:val="20"/>
        </w:rPr>
      </w:pPr>
      <w:r w:rsidRPr="00A06CB4">
        <w:rPr>
          <w:rFonts w:ascii="Arial" w:hAnsi="Arial" w:cs="Arial"/>
          <w:sz w:val="20"/>
          <w:szCs w:val="20"/>
        </w:rPr>
        <w:t xml:space="preserve">A </w:t>
      </w:r>
      <w:r w:rsidRPr="00AE1038">
        <w:rPr>
          <w:rFonts w:ascii="Arial" w:hAnsi="Arial" w:cs="Arial"/>
          <w:sz w:val="20"/>
          <w:szCs w:val="20"/>
        </w:rPr>
        <w:t xml:space="preserve">Fizikai közérzetet javító szolgáltatás (TEÁOR 9604) </w:t>
      </w:r>
      <w:r w:rsidRPr="00A06CB4">
        <w:rPr>
          <w:rFonts w:ascii="Arial" w:hAnsi="Arial" w:cs="Arial"/>
          <w:sz w:val="20"/>
          <w:szCs w:val="20"/>
        </w:rPr>
        <w:t>szerinti tevékenységet végzőre akkor vonatkozik a bértámogatás, ha a tevékenységet végző megfelel a közfürdők létesítésének és üzemeltetésének közegészségügyi feltételeiről szóló 37/1996. (X. 18.) NM rendelet szabályainak.</w:t>
      </w:r>
    </w:p>
    <w:p w14:paraId="1E38AA12" w14:textId="77777777" w:rsidR="00590542" w:rsidRDefault="00590542" w:rsidP="00EA25B2">
      <w:pPr>
        <w:jc w:val="both"/>
        <w:rPr>
          <w:rFonts w:ascii="Arial" w:hAnsi="Arial" w:cs="Arial"/>
          <w:sz w:val="20"/>
          <w:szCs w:val="20"/>
        </w:rPr>
      </w:pPr>
    </w:p>
    <w:p w14:paraId="216BE711" w14:textId="6BD9D120" w:rsidR="00EA25B2" w:rsidRDefault="00EA25B2" w:rsidP="00EA25B2">
      <w:pPr>
        <w:jc w:val="both"/>
        <w:rPr>
          <w:rFonts w:ascii="Arial" w:hAnsi="Arial" w:cs="Arial"/>
          <w:sz w:val="20"/>
          <w:szCs w:val="20"/>
        </w:rPr>
      </w:pPr>
      <w:r w:rsidRPr="00A06CB4">
        <w:rPr>
          <w:rFonts w:ascii="Arial" w:hAnsi="Arial" w:cs="Arial"/>
          <w:sz w:val="20"/>
          <w:szCs w:val="20"/>
        </w:rPr>
        <w:t xml:space="preserve">Tényleges főtevékenységnek azt a tevékenységet kell érteni, amelyből a munkaadónak </w:t>
      </w:r>
      <w:r>
        <w:rPr>
          <w:rFonts w:ascii="Arial" w:hAnsi="Arial" w:cs="Arial"/>
          <w:sz w:val="20"/>
          <w:szCs w:val="20"/>
        </w:rPr>
        <w:t>a</w:t>
      </w:r>
      <w:r w:rsidRPr="00A06C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támogatásról szóló Hirdetmény 2020. november 11-i, </w:t>
      </w:r>
      <w:hyperlink r:id="rId9" w:history="1">
        <w:r w:rsidRPr="00FF3535">
          <w:rPr>
            <w:rStyle w:val="Hiperhivatkozs"/>
            <w:rFonts w:ascii="Arial" w:hAnsi="Arial" w:cs="Arial"/>
            <w:sz w:val="20"/>
            <w:szCs w:val="20"/>
          </w:rPr>
          <w:t>https://www.munka.hu/</w:t>
        </w:r>
      </w:hyperlink>
      <w:r>
        <w:rPr>
          <w:rFonts w:ascii="Arial" w:hAnsi="Arial" w:cs="Arial"/>
          <w:sz w:val="20"/>
          <w:szCs w:val="20"/>
        </w:rPr>
        <w:t xml:space="preserve"> oldalon történő megjelenését</w:t>
      </w:r>
      <w:r w:rsidRPr="00A06CB4">
        <w:rPr>
          <w:rFonts w:ascii="Arial" w:hAnsi="Arial" w:cs="Arial"/>
          <w:sz w:val="20"/>
          <w:szCs w:val="20"/>
        </w:rPr>
        <w:t xml:space="preserve"> megelőző hat hónapban a legtöbb bevétele, de legalább bevételének 30 %-a származott.</w:t>
      </w:r>
      <w:r w:rsidRPr="00471A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feltétel konjunktív, azaz mind a két kritériumnak teljesülnie kell.</w:t>
      </w:r>
    </w:p>
    <w:p w14:paraId="438C29AD" w14:textId="77777777" w:rsidR="00EA25B2" w:rsidRDefault="00EA25B2" w:rsidP="00EA25B2">
      <w:pPr>
        <w:jc w:val="both"/>
        <w:rPr>
          <w:rFonts w:ascii="Arial" w:hAnsi="Arial" w:cs="Arial"/>
          <w:sz w:val="20"/>
          <w:szCs w:val="20"/>
        </w:rPr>
      </w:pPr>
    </w:p>
    <w:p w14:paraId="7327BC05" w14:textId="77777777" w:rsidR="00EA25B2" w:rsidRDefault="00EA25B2" w:rsidP="00EA25B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Költségvetési szerv, valamint helyi önkormányzat nem részesülhet ezen támogatásban (de pl. 100%-ban önkormányzati tulajdonban lévő gazdasági társaság igen).</w:t>
      </w:r>
    </w:p>
    <w:p w14:paraId="1ED4729C" w14:textId="77777777" w:rsidR="00590542" w:rsidRDefault="00590542" w:rsidP="00EA25B2">
      <w:pPr>
        <w:jc w:val="both"/>
        <w:rPr>
          <w:rFonts w:ascii="Arial" w:hAnsi="Arial" w:cs="Arial"/>
          <w:sz w:val="20"/>
          <w:szCs w:val="20"/>
        </w:rPr>
      </w:pPr>
    </w:p>
    <w:p w14:paraId="5664F46A" w14:textId="7EE12850" w:rsidR="00EA25B2" w:rsidRDefault="00EA25B2" w:rsidP="00EA25B2">
      <w:pPr>
        <w:jc w:val="both"/>
        <w:rPr>
          <w:rFonts w:ascii="Arial" w:hAnsi="Arial" w:cs="Arial"/>
          <w:sz w:val="20"/>
          <w:szCs w:val="20"/>
        </w:rPr>
      </w:pPr>
      <w:r w:rsidRPr="008C0BEF">
        <w:rPr>
          <w:rFonts w:ascii="Arial" w:hAnsi="Arial" w:cs="Arial"/>
          <w:sz w:val="20"/>
          <w:szCs w:val="20"/>
        </w:rPr>
        <w:t>A támogatás további részletei</w:t>
      </w:r>
      <w:r>
        <w:rPr>
          <w:rFonts w:ascii="Arial" w:hAnsi="Arial" w:cs="Arial"/>
          <w:sz w:val="20"/>
          <w:szCs w:val="20"/>
        </w:rPr>
        <w:t>ről</w:t>
      </w:r>
      <w:r w:rsidRPr="008C0BE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F3535">
          <w:rPr>
            <w:rStyle w:val="Hiperhivatkozs"/>
            <w:rFonts w:ascii="Arial" w:hAnsi="Arial" w:cs="Arial"/>
            <w:sz w:val="20"/>
            <w:szCs w:val="20"/>
          </w:rPr>
          <w:t>https://nfsz.munka.hu/cikk/1294/Agazati_bertamogatasi_program</w:t>
        </w:r>
      </w:hyperlink>
      <w:r>
        <w:rPr>
          <w:rFonts w:ascii="Arial" w:hAnsi="Arial" w:cs="Arial"/>
          <w:sz w:val="20"/>
          <w:szCs w:val="20"/>
        </w:rPr>
        <w:t xml:space="preserve"> oldalon</w:t>
      </w:r>
      <w:r w:rsidRPr="008C0B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tájékozódhat</w:t>
      </w:r>
      <w:r w:rsidRPr="008C0BEF">
        <w:rPr>
          <w:rFonts w:ascii="Arial" w:hAnsi="Arial" w:cs="Arial"/>
          <w:sz w:val="20"/>
          <w:szCs w:val="20"/>
        </w:rPr>
        <w:t>.</w:t>
      </w:r>
    </w:p>
    <w:p w14:paraId="7059243A" w14:textId="77777777" w:rsidR="00590542" w:rsidRDefault="00590542" w:rsidP="00590542">
      <w:pPr>
        <w:pStyle w:val="lfej"/>
        <w:tabs>
          <w:tab w:val="clear" w:pos="4536"/>
          <w:tab w:val="clear" w:pos="9072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E54400" w14:textId="573D93BA" w:rsidR="007C6DD3" w:rsidRPr="008C0BEF" w:rsidRDefault="00EA25B2" w:rsidP="00590542">
      <w:pPr>
        <w:pStyle w:val="lfej"/>
        <w:tabs>
          <w:tab w:val="clear" w:pos="4536"/>
          <w:tab w:val="clear" w:pos="9072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0AE8">
        <w:rPr>
          <w:rFonts w:ascii="Arial" w:hAnsi="Arial" w:cs="Arial"/>
          <w:sz w:val="20"/>
          <w:szCs w:val="20"/>
        </w:rPr>
        <w:t>Reméljük, a járvány miatti helyzetben elbocsátással veszélyeztetett munkavállalók mind szélesebb köre azok táborába tartozhat majd, akiknek az Európai Unió által támogatott segítségnyújtással a munkahelye megőrizhető.</w:t>
      </w:r>
    </w:p>
    <w:p w14:paraId="756DE1CB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72531C9" w14:textId="77777777" w:rsidR="007F089C" w:rsidRPr="005A777B" w:rsidRDefault="007F089C" w:rsidP="007F089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777B">
        <w:rPr>
          <w:rFonts w:ascii="Arial" w:hAnsi="Arial" w:cs="Arial"/>
          <w:color w:val="000000" w:themeColor="text1"/>
          <w:sz w:val="20"/>
          <w:szCs w:val="20"/>
        </w:rPr>
        <w:t xml:space="preserve">Amennyiben a támogatással kapcsolatban kérdése merül fel, kérem jelezze a </w:t>
      </w:r>
      <w:hyperlink r:id="rId11" w:history="1">
        <w:r>
          <w:rPr>
            <w:rStyle w:val="Hiperhivatkozs"/>
            <w:rFonts w:ascii="Arial" w:hAnsi="Arial" w:cs="Arial"/>
            <w:sz w:val="20"/>
            <w:szCs w:val="20"/>
          </w:rPr>
          <w:t>foglalkoztatas</w:t>
        </w:r>
        <w:r w:rsidRPr="00A7411B">
          <w:rPr>
            <w:rStyle w:val="Hiperhivatkozs"/>
            <w:rFonts w:ascii="Arial" w:hAnsi="Arial" w:cs="Arial"/>
            <w:sz w:val="20"/>
            <w:szCs w:val="20"/>
          </w:rPr>
          <w:t>@</w:t>
        </w:r>
        <w:r>
          <w:rPr>
            <w:rStyle w:val="Hiperhivatkozs"/>
            <w:rFonts w:ascii="Arial" w:hAnsi="Arial" w:cs="Arial"/>
            <w:sz w:val="20"/>
            <w:szCs w:val="20"/>
          </w:rPr>
          <w:t>borsod.</w:t>
        </w:r>
        <w:r w:rsidRPr="00A7411B">
          <w:rPr>
            <w:rStyle w:val="Hiperhivatkozs"/>
            <w:rFonts w:ascii="Arial" w:hAnsi="Arial" w:cs="Arial"/>
            <w:sz w:val="20"/>
            <w:szCs w:val="20"/>
          </w:rPr>
          <w:t>gov.hu</w:t>
        </w:r>
      </w:hyperlink>
      <w:r w:rsidRPr="00A741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5A777B">
        <w:rPr>
          <w:rFonts w:ascii="Arial" w:hAnsi="Arial" w:cs="Arial"/>
          <w:color w:val="000000" w:themeColor="text1"/>
          <w:sz w:val="20"/>
          <w:szCs w:val="20"/>
        </w:rPr>
        <w:t>-mail címen.</w:t>
      </w:r>
    </w:p>
    <w:p w14:paraId="1A42065F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E6EAE65" w14:textId="4B6B3BC6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A7EBDF8" w14:textId="4A448E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Miskolc, </w:t>
      </w:r>
      <w:r w:rsidR="00EE021F">
        <w:rPr>
          <w:rFonts w:ascii="Arial" w:hAnsi="Arial" w:cs="Arial"/>
          <w:sz w:val="20"/>
          <w:szCs w:val="20"/>
        </w:rPr>
        <w:t>2020. december 15.</w:t>
      </w:r>
    </w:p>
    <w:p w14:paraId="000B761B" w14:textId="7248880F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398A600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2A3DDC9" w14:textId="0FDED2C5" w:rsidR="007F089C" w:rsidRPr="007F089C" w:rsidRDefault="007F089C" w:rsidP="007F089C">
      <w:pPr>
        <w:ind w:left="3540" w:firstLine="708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Borsod-Abaúj-Zemplén Megyei Kormányhivatal</w:t>
      </w:r>
    </w:p>
    <w:p w14:paraId="64256FB0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  <w:highlight w:val="lightGray"/>
        </w:rPr>
      </w:pPr>
    </w:p>
    <w:p w14:paraId="6508A87B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  <w:highlight w:val="lightGray"/>
        </w:rPr>
      </w:pPr>
    </w:p>
    <w:p w14:paraId="2F34DA7A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  <w:highlight w:val="lightGray"/>
        </w:rPr>
      </w:pPr>
    </w:p>
    <w:p w14:paraId="4B928C19" w14:textId="77777777" w:rsidR="007F089C" w:rsidRDefault="007F089C" w:rsidP="007C6DD3">
      <w:pPr>
        <w:jc w:val="both"/>
        <w:outlineLvl w:val="0"/>
        <w:rPr>
          <w:rFonts w:ascii="Arial" w:hAnsi="Arial" w:cs="Arial"/>
          <w:sz w:val="20"/>
          <w:szCs w:val="20"/>
          <w:highlight w:val="lightGray"/>
        </w:rPr>
      </w:pPr>
    </w:p>
    <w:p w14:paraId="6E7E563A" w14:textId="77777777" w:rsidR="007F089C" w:rsidRPr="007C6DD3" w:rsidRDefault="007F089C"/>
    <w:sectPr w:rsidR="007F089C" w:rsidRPr="007C6DD3" w:rsidSect="00492BCC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EC13" w14:textId="77777777" w:rsidR="00B41D2F" w:rsidRDefault="00B41D2F" w:rsidP="00C13405">
      <w:r>
        <w:separator/>
      </w:r>
    </w:p>
  </w:endnote>
  <w:endnote w:type="continuationSeparator" w:id="0">
    <w:p w14:paraId="44E35360" w14:textId="77777777" w:rsidR="00B41D2F" w:rsidRDefault="00B41D2F" w:rsidP="00C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0116" w14:textId="77777777" w:rsidR="00972D87" w:rsidRPr="008118B8" w:rsidRDefault="00972D87" w:rsidP="00972D87">
    <w:pPr>
      <w:tabs>
        <w:tab w:val="left" w:pos="709"/>
      </w:tabs>
      <w:rPr>
        <w:rFonts w:ascii="H-Helvetica Thin" w:hAnsi="H-Helvetica Thin"/>
      </w:rPr>
    </w:pPr>
    <w:r>
      <w:rPr>
        <w:rFonts w:ascii="H-Helvetica Thin" w:hAnsi="H-Helvetica Thin"/>
        <w:sz w:val="16"/>
        <w:szCs w:val="16"/>
      </w:rPr>
      <w:tab/>
      <w:t>Foglalkoztatási, Munkaügyi és Munkavédelmi</w:t>
    </w:r>
    <w:r w:rsidRPr="008118B8">
      <w:rPr>
        <w:rFonts w:ascii="H-Helvetica Thin" w:hAnsi="H-Helvetica Thin"/>
        <w:sz w:val="16"/>
        <w:szCs w:val="16"/>
      </w:rPr>
      <w:t xml:space="preserve"> F</w:t>
    </w:r>
    <w:r w:rsidRPr="008118B8">
      <w:rPr>
        <w:rFonts w:ascii="Arial Narrow" w:hAnsi="Arial Narrow" w:cs="Calibri"/>
        <w:sz w:val="16"/>
        <w:szCs w:val="16"/>
      </w:rPr>
      <w:t>ő</w:t>
    </w:r>
    <w:r w:rsidRPr="008118B8">
      <w:rPr>
        <w:rFonts w:ascii="H-Helvetica Thin" w:hAnsi="H-Helvetica Thin"/>
        <w:sz w:val="16"/>
        <w:szCs w:val="16"/>
      </w:rPr>
      <w:t>oszt</w:t>
    </w:r>
    <w:r w:rsidRPr="008118B8">
      <w:rPr>
        <w:rFonts w:ascii="H-Helvetica Thin" w:hAnsi="H-Helvetica Thin" w:cs="H-Helvetica Thin"/>
        <w:sz w:val="16"/>
        <w:szCs w:val="16"/>
      </w:rPr>
      <w:t>á</w:t>
    </w:r>
    <w:r w:rsidRPr="008118B8">
      <w:rPr>
        <w:rFonts w:ascii="H-Helvetica Thin" w:hAnsi="H-Helvetica Thin"/>
        <w:sz w:val="16"/>
        <w:szCs w:val="16"/>
      </w:rPr>
      <w:t>ly</w:t>
    </w:r>
  </w:p>
  <w:p w14:paraId="39BFA29A" w14:textId="77777777" w:rsidR="00972D87" w:rsidRPr="00972D87" w:rsidRDefault="00972D87" w:rsidP="00972D87">
    <w:pPr>
      <w:rPr>
        <w:rFonts w:ascii="H-Helvetica Thin" w:hAnsi="H-Helvetica Thin"/>
      </w:rPr>
    </w:pPr>
    <w:r w:rsidRPr="008118B8">
      <w:rPr>
        <w:rFonts w:ascii="H-Helvetica Thin" w:hAnsi="H-Helvetica Thin"/>
        <w:sz w:val="16"/>
        <w:szCs w:val="16"/>
      </w:rPr>
      <w:t>35</w:t>
    </w:r>
    <w:r>
      <w:rPr>
        <w:rFonts w:ascii="H-Helvetica Thin" w:hAnsi="H-Helvetica Thin"/>
        <w:sz w:val="16"/>
        <w:szCs w:val="16"/>
      </w:rPr>
      <w:t>30</w:t>
    </w:r>
    <w:r w:rsidRPr="008118B8">
      <w:rPr>
        <w:rFonts w:ascii="H-Helvetica Thin" w:hAnsi="H-Helvetica Thin"/>
        <w:sz w:val="16"/>
        <w:szCs w:val="16"/>
      </w:rPr>
      <w:t xml:space="preserve"> Miskolc, </w:t>
    </w:r>
    <w:r>
      <w:rPr>
        <w:rFonts w:ascii="H-Helvetica Thin" w:hAnsi="H-Helvetica Thin"/>
        <w:sz w:val="16"/>
        <w:szCs w:val="16"/>
      </w:rPr>
      <w:t>Mindszent tér 3</w:t>
    </w:r>
    <w:r w:rsidRPr="008118B8">
      <w:rPr>
        <w:rFonts w:ascii="H-Helvetica Thin" w:hAnsi="H-Helvetica Thin"/>
        <w:sz w:val="16"/>
        <w:szCs w:val="16"/>
      </w:rPr>
      <w:t>. Telefon: (36-46) 51</w:t>
    </w:r>
    <w:r>
      <w:rPr>
        <w:rFonts w:ascii="H-Helvetica Thin" w:hAnsi="H-Helvetica Thin"/>
        <w:sz w:val="16"/>
        <w:szCs w:val="16"/>
      </w:rPr>
      <w:t>32</w:t>
    </w:r>
    <w:r w:rsidRPr="008118B8">
      <w:rPr>
        <w:rFonts w:ascii="H-Helvetica Thin" w:hAnsi="H-Helvetica Thin"/>
        <w:sz w:val="16"/>
        <w:szCs w:val="16"/>
      </w:rPr>
      <w:t>00 Fax: (36-46) 51</w:t>
    </w:r>
    <w:r>
      <w:rPr>
        <w:rFonts w:ascii="H-Helvetica Thin" w:hAnsi="H-Helvetica Thin"/>
        <w:sz w:val="16"/>
        <w:szCs w:val="16"/>
      </w:rPr>
      <w:t>3 214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5D0B" w14:textId="77777777" w:rsidR="00B41D2F" w:rsidRDefault="00B41D2F" w:rsidP="00C13405">
      <w:r>
        <w:separator/>
      </w:r>
    </w:p>
  </w:footnote>
  <w:footnote w:type="continuationSeparator" w:id="0">
    <w:p w14:paraId="5C2B9443" w14:textId="77777777" w:rsidR="00B41D2F" w:rsidRDefault="00B41D2F" w:rsidP="00C1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A7F1" w14:textId="77777777" w:rsidR="00492BCC" w:rsidRDefault="00492BCC">
    <w:pPr>
      <w:pStyle w:val="lfej"/>
    </w:pPr>
    <w:r w:rsidRPr="00492BCC">
      <w:drawing>
        <wp:anchor distT="0" distB="0" distL="114300" distR="114300" simplePos="0" relativeHeight="251659264" behindDoc="0" locked="0" layoutInCell="1" allowOverlap="1" wp14:anchorId="4B5B71A0" wp14:editId="0E22D654">
          <wp:simplePos x="0" y="0"/>
          <wp:positionH relativeFrom="margin">
            <wp:posOffset>-113030</wp:posOffset>
          </wp:positionH>
          <wp:positionV relativeFrom="page">
            <wp:posOffset>135255</wp:posOffset>
          </wp:positionV>
          <wp:extent cx="6074410" cy="1351280"/>
          <wp:effectExtent l="19050" t="0" r="2540" b="0"/>
          <wp:wrapSquare wrapText="bothSides"/>
          <wp:docPr id="1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10C3"/>
    <w:multiLevelType w:val="hybridMultilevel"/>
    <w:tmpl w:val="96326F1E"/>
    <w:lvl w:ilvl="0" w:tplc="ECC4C55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D97434"/>
    <w:multiLevelType w:val="hybridMultilevel"/>
    <w:tmpl w:val="5B3EB2AC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05F2"/>
    <w:multiLevelType w:val="hybridMultilevel"/>
    <w:tmpl w:val="3856A2CC"/>
    <w:lvl w:ilvl="0" w:tplc="815AF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5"/>
    <w:rsid w:val="00024EFE"/>
    <w:rsid w:val="00051405"/>
    <w:rsid w:val="000C004E"/>
    <w:rsid w:val="000C753A"/>
    <w:rsid w:val="001049BC"/>
    <w:rsid w:val="00107413"/>
    <w:rsid w:val="00170524"/>
    <w:rsid w:val="00170571"/>
    <w:rsid w:val="00194425"/>
    <w:rsid w:val="00242F2C"/>
    <w:rsid w:val="002977DD"/>
    <w:rsid w:val="002B7003"/>
    <w:rsid w:val="002E4E71"/>
    <w:rsid w:val="00442B92"/>
    <w:rsid w:val="0046500E"/>
    <w:rsid w:val="00487683"/>
    <w:rsid w:val="00492BCC"/>
    <w:rsid w:val="004E1FDF"/>
    <w:rsid w:val="00537218"/>
    <w:rsid w:val="00590542"/>
    <w:rsid w:val="005A1189"/>
    <w:rsid w:val="005A777B"/>
    <w:rsid w:val="005F076B"/>
    <w:rsid w:val="006C0733"/>
    <w:rsid w:val="006D3221"/>
    <w:rsid w:val="00705448"/>
    <w:rsid w:val="00714C7D"/>
    <w:rsid w:val="007C6DD3"/>
    <w:rsid w:val="007E574D"/>
    <w:rsid w:val="007F089C"/>
    <w:rsid w:val="007F3D42"/>
    <w:rsid w:val="0080400A"/>
    <w:rsid w:val="00805C71"/>
    <w:rsid w:val="008F0B9B"/>
    <w:rsid w:val="00972D87"/>
    <w:rsid w:val="009A0B59"/>
    <w:rsid w:val="009F57FD"/>
    <w:rsid w:val="009F6DCD"/>
    <w:rsid w:val="00A267C2"/>
    <w:rsid w:val="00A34FA4"/>
    <w:rsid w:val="00A806DD"/>
    <w:rsid w:val="00A814D9"/>
    <w:rsid w:val="00AE41AA"/>
    <w:rsid w:val="00B2522C"/>
    <w:rsid w:val="00B41D2F"/>
    <w:rsid w:val="00B654B2"/>
    <w:rsid w:val="00B81EC4"/>
    <w:rsid w:val="00B933D0"/>
    <w:rsid w:val="00B93E26"/>
    <w:rsid w:val="00C13405"/>
    <w:rsid w:val="00C47468"/>
    <w:rsid w:val="00C71333"/>
    <w:rsid w:val="00D20A48"/>
    <w:rsid w:val="00D72B0A"/>
    <w:rsid w:val="00DE5F94"/>
    <w:rsid w:val="00DF4694"/>
    <w:rsid w:val="00E200AA"/>
    <w:rsid w:val="00E445DE"/>
    <w:rsid w:val="00E97B5B"/>
    <w:rsid w:val="00EA25B2"/>
    <w:rsid w:val="00EB5BCD"/>
    <w:rsid w:val="00EC5876"/>
    <w:rsid w:val="00ED2E42"/>
    <w:rsid w:val="00EE021F"/>
    <w:rsid w:val="00F15485"/>
    <w:rsid w:val="00FA346C"/>
    <w:rsid w:val="00FC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EF97"/>
  <w15:docId w15:val="{7C3180A2-8EC9-4991-8B77-9F7055EB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40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0C753A"/>
    <w:pPr>
      <w:suppressAutoHyphens/>
      <w:autoSpaceDN w:val="0"/>
      <w:jc w:val="center"/>
      <w:textAlignment w:val="baseline"/>
      <w:outlineLvl w:val="0"/>
    </w:pPr>
    <w:rPr>
      <w:rFonts w:ascii="Trajan Pro" w:hAnsi="Trajan Pro"/>
      <w:bCs/>
      <w:kern w:val="3"/>
      <w:sz w:val="20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0C753A"/>
    <w:rPr>
      <w:rFonts w:ascii="Trajan Pro" w:eastAsia="Times New Roman" w:hAnsi="Trajan Pro"/>
      <w:bCs/>
      <w:kern w:val="3"/>
      <w:szCs w:val="32"/>
      <w:lang w:eastAsia="en-US"/>
    </w:rPr>
  </w:style>
  <w:style w:type="paragraph" w:styleId="Alcm">
    <w:name w:val="Subtitle"/>
    <w:basedOn w:val="Norml"/>
    <w:next w:val="Norml"/>
    <w:link w:val="AlcmChar"/>
    <w:qFormat/>
    <w:rsid w:val="000C753A"/>
    <w:pPr>
      <w:suppressAutoHyphens/>
      <w:autoSpaceDN w:val="0"/>
      <w:spacing w:after="480"/>
      <w:jc w:val="center"/>
      <w:textAlignment w:val="baseline"/>
      <w:outlineLvl w:val="1"/>
    </w:pPr>
    <w:rPr>
      <w:rFonts w:ascii="Arial" w:eastAsiaTheme="majorEastAsia" w:hAnsi="Arial" w:cstheme="majorBidi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0C753A"/>
    <w:rPr>
      <w:rFonts w:ascii="Arial" w:eastAsiaTheme="majorEastAsia" w:hAnsi="Arial" w:cstheme="majorBidi"/>
      <w:sz w:val="14"/>
      <w:szCs w:val="24"/>
      <w:lang w:eastAsia="en-US"/>
    </w:rPr>
  </w:style>
  <w:style w:type="character" w:styleId="Hiperhivatkozs">
    <w:name w:val="Hyperlink"/>
    <w:uiPriority w:val="99"/>
    <w:rsid w:val="00C13405"/>
    <w:rPr>
      <w:color w:val="0000FF"/>
      <w:u w:val="single"/>
    </w:rPr>
  </w:style>
  <w:style w:type="character" w:styleId="Lbjegyzet-hivatkozs">
    <w:name w:val="footnote reference"/>
    <w:rsid w:val="00C13405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1340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13405"/>
    <w:rPr>
      <w:rFonts w:ascii="Arial Narrow" w:eastAsia="Times New Roman" w:hAnsi="Arial Narrow"/>
    </w:rPr>
  </w:style>
  <w:style w:type="paragraph" w:customStyle="1" w:styleId="xcim">
    <w:name w:val="x_cim"/>
    <w:basedOn w:val="Norml"/>
    <w:rsid w:val="00C1340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2E4E71"/>
    <w:pPr>
      <w:tabs>
        <w:tab w:val="center" w:pos="4536"/>
        <w:tab w:val="right" w:pos="9072"/>
      </w:tabs>
    </w:pPr>
    <w:rPr>
      <w:noProof/>
    </w:rPr>
  </w:style>
  <w:style w:type="character" w:customStyle="1" w:styleId="lfejChar">
    <w:name w:val="Élőfej Char"/>
    <w:basedOn w:val="Bekezdsalapbettpusa"/>
    <w:link w:val="lfej"/>
    <w:rsid w:val="002E4E71"/>
    <w:rPr>
      <w:rFonts w:ascii="Times New Roman" w:eastAsia="Times New Roman" w:hAnsi="Times New Roman"/>
      <w:noProof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24E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EFE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E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EFE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80400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0400A"/>
    <w:rPr>
      <w:rFonts w:cs="Calibri"/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FC150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FC150E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7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orszamok.hu/9003/Alkot&#243;m&#369;v&#233;sz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kahelyvedelem@itm.gov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fsz.munka.hu/cikk/1294/Agazati_bertamogatasi_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ka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beresI</dc:creator>
  <cp:lastModifiedBy>Imolya Tünde</cp:lastModifiedBy>
  <cp:revision>32</cp:revision>
  <cp:lastPrinted>2020-04-17T09:20:00Z</cp:lastPrinted>
  <dcterms:created xsi:type="dcterms:W3CDTF">2020-11-13T10:04:00Z</dcterms:created>
  <dcterms:modified xsi:type="dcterms:W3CDTF">2020-12-15T08:10:00Z</dcterms:modified>
</cp:coreProperties>
</file>